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infrastructure development. Expert in AWS, Python, and MLOps practices, capable of designing low-latency microservices for machine learning model deployment and serving.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training and serving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low-latency, fault-tolerant model inference systems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machine learning workflows,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teams to productionize models, facilitating smooth integration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best practices and high code quality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APIs and tools to streamline model deployment for data science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health and model performance using AWS observability tools,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to implement blue/green deployments, minimizing downtime during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the usability and speed of the ML platform, optimizing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deploying and maintaining ML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shape the ML platform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systems for deploying ML models,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MLOps best practices, enhancing model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deployment strategies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pipeline orchestration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API services for data retrieval and model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scientists to fine-tune models for production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monitoring solutions to evaluate model performance and optimize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the future direction of ML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systems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data solutions, enhancing data processing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based on user requirements and project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system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maintain high-quality standards across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optimization efforts, achieving a 30% increase in application speed.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SageMaker, CloudWatch,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MLOps,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Snowflake,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