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backend applications. Proficient in Java, Kotlin, SQL, and microservices architecture. Strong engagement in design reviews and code quality initiatives using Spring Boot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cloud-based microservices architecture, improving scalability and performance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backend applications, implementing functionalities based on product requirements and user stories.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to enhance code quality, sharing insights with team members and mentoring junior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deployment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continuous integration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24x7 on-call rotation, swiftly resolving production issues and ensuring system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Generated new ideas for product features, showcasing a strong innovation mindset in brainstorming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architectural design of the system, influencing the technical direction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define requirements and deliver highly available services, enhancing cross-team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optimization using various frameworks and tools, ensuring service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methodologies, sprint planning, and retrospectives, promoting team efficiency and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build and maintain microservices, automating deployment and testing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development of key components, leveraging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high-performance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in coding and testing, particularly in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based on design documents, ensuring high-quality deliverables through thorough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interactions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services, contributing to architectural decisions that improved system robustness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instigating discussions around </w:t>
      </w:r>
      <w:r>
        <w:rPr>
          <w:rFonts w:asciiTheme="minorHAnsi" w:eastAsia="Times New Roman" w:hAnsiTheme="minorHAnsi" w:cs="Times New Roman"/>
          <w:b/>
          <w:bCs/>
          <w:lang w:val="en-US"/>
        </w:rPr>
        <w:t xml:space="preserve">Design Patterns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software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promoting a culture of continuous improvement and adaptability.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features and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services to microservices architecture,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efforts in optimizing database performance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tests with various frameworks to enhance code quality and reduce bugs.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product vision and delivery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continuous integration practices that reduced deployment times by 30% through automation.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Framework, Testing Framework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 GraphQL,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DynamoDB, Redis,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Cloud</w:t>
      </w:r>
      <w:r>
        <w:rPr>
          <w:rFonts w:asciiTheme="minorHAnsi" w:hAnsiTheme="minorHAnsi" w:cstheme="majorHAnsi"/>
          <w:lang w:val="en-US"/>
        </w:rPr>
        <w:t xml:space="preserve">: Docker, Kubernetes, Microservices, Cloud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Practices</w:t>
      </w:r>
      <w:r>
        <w:rPr>
          <w:rFonts w:asciiTheme="minorHAnsi" w:hAnsiTheme="minorHAnsi" w:cstheme="majorHAnsi"/>
          <w:lang w:val="en-US"/>
        </w:rPr>
        <w:t xml:space="preserve">: Agile, SCRUM, Design Patterns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