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building robust insurance applications. Expertise in JEE, Spring, SQL Server, Guidewire, and cloud-first development environments. Proven ability to lead projects, innovate solutions, and ensure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insurance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enhancing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robust server-side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JPA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Guidewire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 within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audit testing procedures ensuring application integrity and compliance with insurance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innovate and implement new features in a </w:t>
      </w:r>
      <w:r>
        <w:rPr>
          <w:rFonts w:asciiTheme="minorHAnsi" w:hAnsiTheme="minorHAnsi" w:cstheme="majorHAnsi"/>
          <w:b/>
          <w:bCs/>
          <w:lang w:val="en-US"/>
        </w:rPr>
        <w:t xml:space="preserve">cloud-first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enforce quality standards and recommend improvements based on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comprehensive documentation of application architecture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Respond to production issues, efficiently debugging and resolving application errors to minimize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containerizing applications, enhancing deployment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to safeguard sensitive insurance data and improve application resilience.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specializing in insurance domain features and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components for insurance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Guidewire BillingCenter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into existing structures to streamline financial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sessions to recommend enhancements based on user feedback and market trends.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application documentation and version control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development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APIs and system components for insurance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teams to troubleshoot and enhance existing application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upgrades of core systems, adapting to new technologies as required.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code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consistency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rollout of a new feature for the client interface, increasing user engagement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JSP, JavaScript,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jQuery, REST,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Guidewire,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Maven,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