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Backend-focused Senior Software Engineer with over 11 years of experience in system design and API development. Proficient in Ruby on Rails, Docker, and cloud infrastructure. Dedicated to building scalable solutions that enhance partner integration and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core services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partner activation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enhancing system reliability and scalability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translate business requirements into effective technical solutions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operational excellence by implementing monitoring solutions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high-quality, maintainable codebase while mentoring junior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Buildkite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API design discussions, evolving service architecture to increase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features end-to-end, from technical design to production support, demonstrating accountability and initiative.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technical debt by refactoring legacy code and enhancing system performance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ensuring optimal operational uptime and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best engineering practices within teams, fostering an environment of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RESTful APIs for external integrations, ensuring seamless partner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and reliability by optimizing existing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and services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system requirements, translating business needs into technical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excellence through participating in incident management and system troubleshooting using </w:t>
      </w:r>
      <w:r>
        <w:rPr>
          <w:rFonts w:asciiTheme="minorHAnsi" w:eastAsia="Times New Roman" w:hAnsiTheme="minorHAnsi" w:cs="Times New Roman"/>
          <w:b/>
          <w:bCs/>
          <w:lang w:val="en-US"/>
        </w:rPr>
        <w:t xml:space="preserve">Sentry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ensuring high code quality and reliability using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initiatives, owning components from conception through implementation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improving deployment frequency and reducing lead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production systems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ensuring a seamless user experience through effective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system integration and performance. Developed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upgrades, improving overall infrastructure resilience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facilitating development and testing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bug count by implementing a comprehensive testing strategy, achieving a 20% decrease in issues reported.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RESTful APIs,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Buildkite, Datadog,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OAuth2, JWT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