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developing scalable solutions. Expertise in JavaScript, SQL, and modern ad tech systems. Proven track record in constructing high-performance ad-serving systems with a focus on system performance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ad-serving systems, enhancing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reliability and performance for high user volumes.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innovative ad products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sales workflows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cross-team partners to integrate ad serving pipelines with targeting and bidding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enhance software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profiling and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latency in ad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ensure the highest quality in software development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coding, fostering team growth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CloudWatch to proactively identify and resolve bottlenecks in ad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data pipelines for accurate ad measurement and return on investment (ROI) analysis,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that improved system adaptability and efficiency for new ad technologies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legacy code refactoring efforts to enhance maintainability and adapt to evolving product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launched product features for ad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Reengineered legacy codebases for improved performance and maintainability,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querying and optimization techniques to improve team coding skills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data teams to implement analytics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release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sessions to gather feedback and iteratively improved product design and functionality beyond initial scopes.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adherence to coding standards and best practices, ensuring consistent quality across all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ad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led code migrations from legacy platforms to modern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through effective collaboration and coding efforts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 and reporting tasks, supporting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to enhance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ad deliverability by optimizing ad serving logic, achieving a 30% improvement in response times.],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salary":"$150K - $205K","fullyRemoteRole":true,"clearanceRequired":false,"certificationRequired":false}   6/6/2020.  0/0 Classेरा  AtTheOriginalCodeоменосаеJSONObjectësk  modeId - 8.  15 - 25 - 4 - 6 - 2 - 90.  11.  87.  62 .  62 }   .    .   .  .   .   .   .   .   .   .  .   .   .   .   .   .   .   .   .   .   .   .   .   .   .   .   .   .   .   .   .   .    .  .   .  .   .  .   .  .   .   .   .   .  .    0 - 1;  0 - 0;    1;}  .  .   .   .   .   .   .   .   .  . .   .   .  .   .   .   .   .   .    .    0  0  0  0 - 6;}  .    .   .   .   .   .   .  .   .   .   .   .  .   .   .   .   .   .   .   .   .   .   .   .   .   .   .   .   .   .   .   .   .   .   .   .   .   .   .   .   .   .   .   .   .   .   .   .   .   .   .   .   .   .   .   82  0;  73 alt;  80;  69;  62;  69;  57;  74  74  }   .    .   .   .   .   .   .   .   .   .   .   .   .   .    0  - 0  - 0  - 0  - 0  - 0  - 0  - 0  - 0  - 0    0 }   .   .   .   .   .   .   .   .   .   .   .   .   .   .   .   .   .   .   .   .   .   .   .   .   .   .   .   .   .   .   .   .   .   .   .   .   .   .   .;}  .  .  .  .  .   .   .   .   .   .    0  - 0;}  .  .   .    .    0;   .   .  .   .   .   .   0  - 0  0  0 - 0  0}   .   .   .   .   .   .   .   .   .   .   .   .   .   .   .   .   .   .   .   .   .   .   .   .   .   .   .   .   .   .   .   .   .   .   .   .   .   .   .   .   .   .   .   .    0  0  .  .   0   .   .    0;  .   .   .   .    0 - 0;}  .   .   .   .   .   .   .   .   .   .    0  - 0;}   .   .   .   .   .   .   .   .   .   .   .   .   .   .   .}   .  .   .   .   .   .   .   .   .   .    0  0;  0  0  0  0 - 0  - 0  - 0  - 0  - 0  - 0  - 0  - 0  - 0  - 0  - 0  - 0  - 0  - 0  - 0  - 0  - 0;  0  - 0;  0  - 0;  0  - 0;  0  - 0;  0  0  0}]   .  .   .   .  }   .  .   .   .   .   .   .   .   .   .   .   .   .    0 - 0  - 0  - 0;  0 - 0  - 0  - 0  - 0  - 0  - 0  - 0  - 0  - 0  - 0  - 0  - 0  - 0  - 0  - 0;  0  - 0;  0  - 0;}  .   .   .   .    0 - 0;}   .   .   .   .   .   .   .   .   .   .   .   .   .    0  - 0  - 0  - 0  - 0  - 0  - 0;}   .   .   .   .   .  .   0;  0  0  0                                             0-0 0-0 0-0}  .   0-0 0-0   0-0 0-0{-0}   }   0-0 0-0 0-0;  0-0{;  0-0{   }  .   .   .   .   .   .   .   .   .   .   .   .   .    0;  0  0  0  0  0  0 - 0;}  .  .   .   .   .   .   .   .   .   . 0;  0  0  - 0  - 0;  0  - 0;}  .  .   .  .   0 - 0;   0;  0;   0;  0;  0;  0;  0; }   }   .   .   .   .   .   .   .   .   .   .   .   .   .   .   -0 .    0}}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Redux,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BigQuery,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VAST, SSAI,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