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backend and frontend technologies. Skilled in Node.js, TypeScript, React, and AWS. Proven track record in designing secure, scalable software solutions and leading engineering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RESTful APIs ensuring performance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user-facing features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secure coding practices by conducting code reviews and threat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knowledge sharing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implementations with product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and reliability by troubleshooting and optimizing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deploy microservices architecture for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best practices in unit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end-to-end testing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architectural decisions for new features in the </w:t>
      </w:r>
      <w:r>
        <w:rPr>
          <w:rFonts w:asciiTheme="minorHAnsi" w:hAnsiTheme="minorHAnsi" w:cstheme="majorHAnsi"/>
          <w:b/>
          <w:bCs/>
          <w:lang w:val="en-US"/>
        </w:rPr>
        <w:t xml:space="preserve">Open Health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helped implement scalable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to facilitate data integration across systems ensuring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component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supporting team adaptation to changing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best practices in coding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pipelines, optimizing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secure data handling standards to protect sensitive information.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platform modernization efforts, introducing new tools and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existing healthcare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integrations for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implementation of RESTful services, promoting strong standards for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integration efforts, contributing to database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maintaining high code quality via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contributed as an individual contributor delivering multiple projects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