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backend and full-stack development using Node.js, Java, Python, and Redis. Expertise in system architecture, performance optimization, and CI/CD. Proven track record in building scalable applications with strong emphasis on code quality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new features and architecture changes,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improving code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engineering best practices and technologies,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high-availability applications,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technical solutions with business objectives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tools and technologies, increasing operational efficiency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development processes for knowledge sharing and team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 sharing sessions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RESTful APIs, ensuring seamless integration with the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times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 to refactor legacy code, reducing technical debt by 20% and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environments, improving consistency across team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microservices architecture,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reduce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deployment through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Flask,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Redis, MongoDB, PostgreSQL, MySQL,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AWS, Azure, GCP, Heroku,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