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Kubernetes, Python, React, Go, and FastAPI. Proven track record in designing scalable architectures and full-stack applications for mission-critical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modern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distributed systems for mission-critical platforms in collaboration with technical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RESTful APIs and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evolving product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CI/CD pipelines to improve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new platform capabilities, providing iterative feedback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growth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and system design discussions to enhance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accelerated software development and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diverse engineering teams to move concepts into production-quality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applications in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environment,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maintain engineering standards and best practices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client-server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vital role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containerized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dynamics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in deploying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managing microservices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design discussions to align on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scalable APIs and constructed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platform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tests to maintain application robustness and reduce regression.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and bug resolution, enhancing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applications to extend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timely delivery of project milestones and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