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11+ years in web applications. Proficient in HTML5, CSS, React, Node.js, and GraphQL. Strong focus on performance, security, and user experience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development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creating highly scalable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microservices architecture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speed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developers, fostering a culture of knowledge sharing and professional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owners to translate business requirements into technical specifications and design documents.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production issue resolution and collaborated on cross-functional teams to enhance system uptime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robust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accessibility standards-compliant applications that offered seamless user experiences across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technologies and proposed innovative solutions to improve development processes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after-hours support for production releases, ensuring a smooth transition to new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analyzed performance metrics and optimized code and infrastructure for improved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and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in modern development practices, resulting in enhanced team capability.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RESTful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data processing and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providing estimates and breaking down user stories into actionable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testing and debugging on various browsers to ensure optimal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for enhanced application functionality, including payment and analytics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security and performance by implementing best practices and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ensure design consistency and implement responsive layouts.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legacy systems by refactoring code and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business logic and service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resolving production issues effectively and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application designs and processes to improve team understanding and onboarding.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 new reporting tool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improved reporting accuracy and turnaround time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GraphQL,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 APIs, Kafka, RabbitMQ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