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software development, specializing in C++, Java, and large-scale distributed systems. Proven track record in performance optimization, architecture decisions, and contributing to machine learning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large-scale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data ingestion, utilizing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implementation of critical components for the </w:t>
      </w:r>
      <w:r>
        <w:rPr>
          <w:rFonts w:asciiTheme="minorHAnsi" w:hAnsiTheme="minorHAnsi" w:cstheme="majorHAnsi"/>
          <w:b/>
          <w:bCs/>
          <w:lang w:val="en-US"/>
        </w:rPr>
        <w:t xml:space="preserve">Streamloader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cross-team initiatives to enhance build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Bazel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into data processing workflows, improving accuracy and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architecture decisions for database systems ensuring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and optimization techniques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coding and project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development of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Agile teams, contributing to sprint planning and backlog grooming.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test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observability through advanced logging frameworks. Everything enhances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engines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object-oriented design principles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pipelines, improving model accuracy through iterative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on database platform choices, focusing 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strategies in deployment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ingestion rates by optimizing the existing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cross-functional teams to drive product feature development based on customer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multiple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key system upgrade within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codebases while migrating to newer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internal tools improving team efficiency through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strengthen code quality, ensuring robustness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bugs and performance issues through root cause analysis and proactive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client projects, achieving successful delivery milestones within budget and timeline.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Java, C#,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Spring,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Cassandra,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Bazel,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Terraform,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