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robust applications. Proficient in Java, Spring Boot, React, AWS, PostgreSQL, and Docker. Proven track record in architecture, CI/CD,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design for scalable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microservices platform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scalability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through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frequency and reducing rollback rates by enhancing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team members, ensuring high standards in coding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and logging with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streamline development processes and improve product delivery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in software development best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API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within the architecture using OWASP guidelines, resulting in a more secure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client-facing meetings to gather feedback and deliver satisfactory product iterations.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frontend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quality and user-centered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services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new features and optimizing existing code pathways.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team, enhancing their coding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backend services with frontend applications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modular, reusable code components for complex applications driving enhanced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improve user interfaces and ensure product quality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business logic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schemas and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ensuring seamless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optimizations for APIs resulting in reduced latency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daily stand-ups to discuss project statuses and roadblocks within the development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Express, Django,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Git,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