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LabVIEW, Python, and C++. Proven expertise in software deployment, testing automation, and robotic systems. Adept at collaborating with cross-functional teams to enhance system performance and customer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Robotic Assisted Surgery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collaborating with cross-functional teams for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verification testing for software releases, enhancing deployment processes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performance monitoring and improved debugging capabilities on robotic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to field service engineers on system operation, troubleshooting methodologies, and debugging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quality teams to draft and refine service instructions and software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tools for manufacturing and field service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existing software tools used in field operations, ensuring adaptability to service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ceremonies, including sprint planning and retrospectives, to enhance team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deployment metrics by analyzing logged data to identify bottlenecks in the deployment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Mastered software operations for robotic platforms, ensuring compliance with safety and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Led development of software solutions for manufacturing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TestStand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practices, improving overall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software validation processes that increased reliability across robotic systems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for manufacturing tools, ensuring compliance with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R&amp;D teams on hardware-software interface requirements, contributing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electromechanical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debugging efforts, bringing critical enhancements to operational hirings through strategic interventions.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service documentation for software to ensure clarity and accessibility for field service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assessments, leading to improved response times across system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tools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checks during the software development lifecycle to ensure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manual testing protocols to automated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TestStand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system-level troubleshooting, providing critical insights to enhance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for the development of application features, actively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product migration project that resulted in a 30% improvement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LabVIEW, TestStand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Agile, CI/CD, Software Verification, Software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Integration</w:t>
      </w:r>
      <w:r>
        <w:rPr>
          <w:rFonts w:asciiTheme="minorHAnsi" w:hAnsiTheme="minorHAnsi" w:cstheme="majorHAnsi"/>
          <w:lang w:val="en-US"/>
        </w:rPr>
        <w:t xml:space="preserve">: Robotics, Electromechanical Systems, Sensors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Operating Systems</w:t>
      </w:r>
      <w:r>
        <w:rPr>
          <w:rFonts w:asciiTheme="minorHAnsi" w:hAnsiTheme="minorHAnsi" w:cstheme="majorHAnsi"/>
          <w:lang w:val="en-US"/>
        </w:rPr>
        <w:t xml:space="preserve">: QNX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