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in building scalable applications. Proficient in Ruby on Rails, PostgreSQL, React, TypeScript, and agile methodologies. Passionate about addressing user needs and enhancing product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features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enhance product delivery cycles, fostering collaboration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frameworks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code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reducing release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reviews, aligning technical direction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design teams to create user-centric features, engaging with stakeholders to refine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to monitor application performance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strategic initiatives in enhancing code quality and application security across the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new technologies and frameworks, maintaining knowledge of industry trends for continual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retrospective meetings to continuously refine engineering practices and product delivery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suite of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features for multiple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management systems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insights and performance in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mentored junior developers, fostering their growth within the team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rigorous profiling and optimization, including effective use of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end-to-end testing procedures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reliability and team confidence.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improving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create intuitive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satisfaction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agile methodologies to manage project timelines, ensuring timely delivery of features and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client applications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applications remained performant and secure.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pair programming sessions to foster knowledge sharing and improve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bug fixing and implemented feature requests based on user feedback and system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project managers to define project scopes and timelines, enhancing client relationships.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implemented new features leading to a 20% increase in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Enzyme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JIRA, CircleCI,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