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scalable systems. Proficient in TypeScript, React, Node.js, GraphQL, and AWS solutions. Passionate about automating workflows and enhancing application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launched multi-step AI agents to automate workflows, saving customers millions annually; 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cross-team collaborations, enhancing product velocity through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to protect sensitive data, emphasizing a keen eye for vulnerabilities during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CI/CD pipelines for improved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architecture, fostering a collaborative engineering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testing utilities, ensuring high code quality and near-perfect uptime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existing systems for observability,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monitoring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database performance with optimized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queries, facilitating faster data access for end-user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to enhance product capabilities, employing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server-side logic.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to define and enforce coding standards, increasing maintainability and readability of codebases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 move towards cloud-native architecture, advocating for best practices in using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and components in the learning platform,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project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protocols, proactively identifying and addressing potential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support new functionalities, ensuring seamless integration with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existing SQL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adopting caching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end-to-end testing procedures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confidence and reducing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engineering efforts with user-centric goals, driving product-oriented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database migrations with minimal downtime using scripts developed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in web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my tenure.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frameworks, specifically transitioning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unit testing frameworks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rigorous testing for critical code paths.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backend services, managing data retrieval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UI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promoting quality and fostering best practices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Fixed bugs and improved system reliability, resulting in a measurable reduction in production incidents.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Apollo,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