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backend and full-stack development. Expertise in Ruby on Rails, Java, C#, React, and AWS cloud solutions. Proven track record in designing secure, scalable applications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communication between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ensuring performance optimizations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architecture decisions, collaborating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database performance and security through efficient schema design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involving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containerization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role-based access control (RBAC) within web applications to safeguard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continuous integration initiatives to improve deployment pipelines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designs, development processes, and maintainability practices alongside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innovative engineering solutions aligned with company objectives and project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collaborative,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and configuration for platforms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quality standards and efficient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architecture and performance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projects to integrate legacy systems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service-oriented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improved system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 applications and performed debugging in server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goals,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to enhance application reliability and effectiveness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status, contributing ideas for improvements.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Ruby, JavaScript, C++, VBA,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Ruby on Rails, Express.js, React, ASP.NET, Django,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GitHub, SVN,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PostgreSQL, MongoDB, Database Security, Data Manipulation, NoSQL,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Continuous Integration, Version Control, RBAC, Web Services,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Postman, Terraform, Visual Studio, Eclipse, GitLab, Slack,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