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front-end engineering and modernizing federal health platforms. Expertise in Liferay DXP, HTML5, CSS3, Java, and JavaScript to improve user experiences for veterans. Proven ability to leverage AI tools to enhance engineering productivity and deliver high-quality code.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front-end engineering for </w:t>
      </w:r>
      <w:r>
        <w:rPr>
          <w:rFonts w:asciiTheme="minorHAnsi" w:hAnsiTheme="minorHAnsi" w:cstheme="majorHAnsi"/>
          <w:b/>
          <w:bCs/>
          <w:lang w:val="en-US"/>
        </w:rPr>
        <w:t xml:space="preserve">Liferay DXP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modernization in MyHealtheVet, enhancing veteran health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develop, and maintain </w:t>
      </w:r>
      <w:r>
        <w:rPr>
          <w:rFonts w:asciiTheme="minorHAnsi" w:hAnsiTheme="minorHAnsi" w:cstheme="majorHAnsi"/>
          <w:b/>
          <w:bCs/>
          <w:lang w:val="en-US"/>
        </w:rPr>
        <w:t xml:space="preserve">Liferay DXP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themes and portlets to modernize digital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performance, reliability, and accessibility across veteran-facing applications with a focus on </w:t>
      </w:r>
      <w:r>
        <w:rPr>
          <w:rFonts w:asciiTheme="minorHAnsi" w:hAnsiTheme="minorHAnsi" w:cstheme="majorHAnsi"/>
          <w:b/>
          <w:bCs/>
          <w:lang w:val="en-US"/>
        </w:rPr>
        <w:t xml:space="preserve">Secure Messaging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set technical direction and mentor team members on </w:t>
      </w:r>
      <w:r>
        <w:rPr>
          <w:rFonts w:asciiTheme="minorHAnsi" w:hAnsiTheme="minorHAnsi" w:cstheme="majorHAnsi"/>
          <w:b/>
          <w:bCs/>
          <w:lang w:val="en-US"/>
        </w:rPr>
        <w:t xml:space="preserve">Liferay DXP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AI tooling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code generation, improving productivity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compliance with VA security and accessibility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complex </w:t>
      </w:r>
      <w:r>
        <w:rPr>
          <w:rFonts w:asciiTheme="minorHAnsi" w:hAnsiTheme="minorHAnsi" w:cstheme="majorHAnsi"/>
          <w:b/>
          <w:bCs/>
          <w:lang w:val="en-US"/>
        </w:rPr>
        <w:t xml:space="preserve">Liferay DXP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lifecycle issues, optimizing the performance of critical health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engineering quality initiatives, enforcing compliance with federal standards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strong Java fundamentals to enhance backend integration for </w:t>
      </w:r>
      <w:r>
        <w:rPr>
          <w:rFonts w:asciiTheme="minorHAnsi" w:hAnsiTheme="minorHAnsi" w:cstheme="majorHAnsi"/>
          <w:b/>
          <w:bCs/>
          <w:lang w:val="en-US"/>
        </w:rPr>
        <w:t xml:space="preserve">Liferay DXP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Agile/SCRUM ceremonies to align project priorities with development efforts.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Liferay DXP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front-end solutions for veteran services during substantial system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on the Liferay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FreeMarker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templates for dynamic content rendering across veteran services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w:t>
      </w:r>
      <w:r>
        <w:rPr>
          <w:rFonts w:asciiTheme="minorHAnsi" w:eastAsia="Times New Roman" w:hAnsiTheme="minorHAnsi" w:cs="Times New Roman"/>
          <w:b/>
          <w:bCs/>
          <w:lang w:val="en-US"/>
        </w:rPr>
        <w:t xml:space="preserve">OSGi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 interactions and configurations, resolving deployment issues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modernization of legacy systems, ensuring seamless integration with new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implementing best practices in backend development and UI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CI/CD practices, including staging and production deployments for various frontend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validate requirements for new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internal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codebases, ensuring compatibility with latest standards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a modern </w:t>
      </w:r>
      <w:r>
        <w:rPr>
          <w:rFonts w:asciiTheme="minorHAnsi" w:eastAsia="Times New Roman" w:hAnsiTheme="minorHAnsi" w:cs="Times New Roman"/>
          <w:b/>
          <w:bCs/>
          <w:lang w:val="en-US"/>
        </w:rPr>
        <w:t xml:space="preserve">Liferay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deployments on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simplifying application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achieving successful project completions for various client-oriented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HTML5, CSS3, FreeMarker,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Liferay DXP 7.x, JSF, PrimeFaces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 Git,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OSGi, Microservices, RESTful APIs, Modular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Section 508, WCAG, Federal Security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