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systems. Expertise in Java, AWS, Python, and Docker, focused on designing scalable applications and improving developer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cash transfer operations, enhancing transaction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workflows, reducing manual intervention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software features, ensuring alignment with organizational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software solutions that positively impacted program delivery across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deployed applications, troubleshooting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backend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with stakeholders to align technical requirements with operational needs for disaster response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sustainable engineering practices emphasizing documentation and testing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production issues, focusing on root cause analysis to prevent recurrence of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architectural improvements, focusing on scalability and maintainability of core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features on fundraising platforms, increasing donor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efficiency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and NoSQL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with cross-functional teams to prioritize feature development based on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computing, reducing operational costs and improving scalability for web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the use of caching strategies,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high-demand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high-quality code and reduce bugs over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improve community software tools, reflecting commitment to broader engineering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regularly updating libraries and frameworks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integration with third-party services, enhancing operational capabilities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development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20% through refactoring initiatives and improved software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Ruby on Rails,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