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experience. Proficient in Python, Django, React, TypeScript, and Terraform. Expertise in scalable systems, data modeling, and AI-assisted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maintaining high standards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data models and optimized SQL queries to enhance data retrieval and efficiency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platform initiatives, ensuring compatibility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modern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fostering a culture of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devise strategies for new features, leveraging data-driven insights for informed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shared knowledge through documentation and presentations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metrics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 to increase coding efficiency while ensuring code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process improvements in agile sprints, enhancing team output through systematic feedback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shipped production-ready code with a focus on security, privacy, and maintainability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team collaborations to align technical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enhancing data model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best coding practices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refactor legacy code systems, ensuring ongoing functionality without disrupting the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 to influence product roadmaps and development strategies, contributing technical expertise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processes and environmental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use of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 and diagnosis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initiatives, clarifying technical specifications and enhancing inter-team communications.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performance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codebases, ensuring functionality and reliability 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on project timelines, enhancing the software delivery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Liaised with stakeholders to gather requirements, translating business needs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reducing technical debt over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and quality assurance measures, resulting in a smooth transition to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Terraform,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Datadog,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Infrastructure as Code (IaC)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