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11+ years of experience in developing user-facing applications using C++, Python, Node, and React. Expertise in delivering complex solutions in defense and safety-critical environments while leading technical architecture and prototyping efforts.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operator-facing workflows for </w:t>
      </w:r>
      <w:r>
        <w:rPr>
          <w:rFonts w:asciiTheme="minorHAnsi" w:hAnsiTheme="minorHAnsi" w:cstheme="majorHAnsi"/>
          <w:b/>
          <w:bCs/>
          <w:lang w:val="en-US"/>
        </w:rPr>
        <w:t xml:space="preserve">TerraLink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in military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 mission-critical features, working with stakeholders to translate operational needs into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technical development and a collaborative culture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architect and refine C3 integrations, focusing on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solutions that meet complex requirements, ensuring high code quality and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deployment processes and increase software delivery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tests in real operational environments, improving reliability and field readiness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software into cohesive solutions, enhancing the overall capabilities of the </w:t>
      </w:r>
      <w:r>
        <w:rPr>
          <w:rFonts w:asciiTheme="minorHAnsi" w:hAnsiTheme="minorHAnsi" w:cstheme="majorHAnsi"/>
          <w:b/>
          <w:bCs/>
          <w:lang w:val="en-US"/>
        </w:rPr>
        <w:t xml:space="preserve">C3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alignment with both customer needs and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responsive user interfaces that meet modern operational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principles of agile development to maintain a fast-paced, iterative workflow.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applications for defense environments,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architectural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defining technical strategy for command-and-control systems, ensuring robust performance and extensibility.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enhancing data management and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development focused on operator tools and mission planning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extensively.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operational feedback to refine applications, enhancing usability and reliability for end users in the field.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reviews and contributed to project documentation to align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through automation and CI practices, decreasing deployment lead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complex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architecture, enhancing maintainability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integrated solutions for client projects, ensuring alignment with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validated software in safety-critical environments, performing risk assessments and mitigation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adhering to quality standards and promoting design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initiatives, achieving a 10% reduction in rollout time through efficient CI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Node, React, Redux,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