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React, TypeScript, Django, and GraphQL. Passionate about AI-driven development and enhancing collaboration through innovative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collaboration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AI tooling within the team,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testing and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user feedback into impactful software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specifications and defined metrics for evaluating the success of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significantly to CI pipeline, writing unit, integration, and regression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 through knowledge sharing and hands-on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new libraries and practices that increased developer productivity, inspiring continuous improvement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to maintain high quality standards and ensure best practices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that aligned product goals with engineering, fostering effective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platform ownership responsibilities, ensuring scalability and reliability of features during peak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processes, optimizing CI/CD workflows and reducing time to market.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maintenance of multiple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through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delivering features on multiple projects while adhering to tight deadlines and team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implemented rigorous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clear project requirements and success metrics to align development efforts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code reviews, ensuring alignment on engineering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fetching, enhancing user experience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code improvement initiatives, reducing technical debt and improving overall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to enhance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product managers to clarify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improving performance and scalability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seamless features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core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comprehensive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successfully migrating legacy systems to modern stacks, increasing system reliability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GraphQL, Relay, Redux,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Cypress,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 xml:space="preserve">: Cursor, Automated Testing Tools, AI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