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development, specializing in TypeScript, React, and AWS services. Proven ability to deliver high-quality software solutions and mentor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financial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driving technical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improving coding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promoting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aligning product goals with engineering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APIs to support web applications in a serverless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focusing on efficient rendering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continuously improve product features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architecture decisions for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modern development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facilitating communication between client and server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 an Agile environment, enhancing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of UI components,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comprehensive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a robust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CI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Joined development teams to implement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 components, ensuring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tests, enhancing code reliability and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for feature implementation, ensuring alignment with user experience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integration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increase in feature delivery speed by optimizing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Cognito, DynamoDB, S3,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