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development, specializing in Java, Python, Ansible, and DevSecOps practices. Proven expertise in UI development, backend systems,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solutions for the FAA's </w:t>
      </w:r>
      <w:r>
        <w:rPr>
          <w:rFonts w:asciiTheme="minorHAnsi" w:hAnsiTheme="minorHAnsi" w:cstheme="majorHAnsi"/>
          <w:b/>
          <w:bCs/>
          <w:lang w:val="en-US"/>
        </w:rPr>
        <w:t xml:space="preserve">TFDM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management, streamlining deployment pipelines and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configuration for builds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CI/CD practices across all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articulate user needs through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shaping high-level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practices within the DevSecOps framework, enhancing system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database configurations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facilitate consistent development and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engineering excellence and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coding practices,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sophisticated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client-server architecture for high-volume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configurations, significantly improving deployment times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UI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intuitive user experiences for different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and efficient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testing, improving test coverage and reducing regression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build and deployment processes across diverse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and iteratively improved system functionalities based on testing results.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organization's core applications'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installation and configuration tasks for various applications in the development pipeline, ensuring seamless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maintenance of database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Co-developed critical user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boosting user engagement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coding standards and software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software bug reports through effective testing and debugging processes.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Ansible,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