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experience specializing in Generative AI solutions enhancing Software Development Lifecycles. Proficient in modern backend technologies like Java, Spring, and Spring Boot. Experienced in applying Model Context Protocol and integrating AI agents into enterprise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w:t>
      </w:r>
      <w:r>
        <w:rPr>
          <w:rFonts w:asciiTheme="minorHAnsi" w:hAnsiTheme="minorHAnsi" w:cstheme="majorHAnsi"/>
          <w:b/>
          <w:bCs/>
          <w:lang w:val="en-US"/>
        </w:rPr>
        <w:t xml:space="preserve">Software Development Lifecycle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(SDLC) workflows, focusing on quality automation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integrating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enterprise developer tools, including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systems using </w:t>
      </w:r>
      <w:r>
        <w:rPr>
          <w:rFonts w:asciiTheme="minorHAnsi" w:hAnsiTheme="minorHAnsi" w:cstheme="majorHAnsi"/>
          <w:b/>
          <w:bCs/>
          <w:lang w:val="en-US"/>
        </w:rPr>
        <w:t xml:space="preserve">Model Context Protocol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orchestrating agent-based workflows across diverse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 with cross-functional teams to identify high-impact use cases for enhancing </w:t>
      </w:r>
      <w:r>
        <w:rPr>
          <w:rFonts w:asciiTheme="minorHAnsi" w:hAnsiTheme="minorHAnsi" w:cstheme="majorHAnsi"/>
          <w:b/>
          <w:bCs/>
          <w:lang w:val="en-US"/>
        </w:rPr>
        <w:t xml:space="preserve">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through AI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AI-generated code for maintainability and performance, ensuring adherence to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testing and quality improvement processes for AI-driven applications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and software engineering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solutions within AWS and Azure environments, enhancing performance and reducing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containerization and orchestration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architecture aligns with project goals and enhances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clear documentation of architectures and systems to support ongoing maintenance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engineering teams to develop and implement features utilizing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promoting best practices for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Build and enhance internal tools for workflow automation using </w:t>
      </w:r>
      <w:r>
        <w:rPr>
          <w:rFonts w:asciiTheme="minorHAnsi" w:eastAsia="Times New Roman" w:hAnsiTheme="minorHAnsi" w:cs="Times New Roman"/>
          <w:b/>
          <w:bCs/>
          <w:lang w:val="en-US"/>
        </w:rPr>
        <w:t xml:space="preserve">LangChain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to ensure high quality and performance standards in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on code modernization and refactoring of legacy applications to improve agility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third-party APIs into internal systems for enhanced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environment management and employ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pipelines, ensuring rapid deployment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performance evaluations and unit tests to ensure efficient application behavior.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new features as part of a small team focused on enhancing existing products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testing protocols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against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support legacy codebases while implementing best practices in software engineering.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Agile methodologies,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 existing code for improved performance and functionality, focusing on maintainable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 CI pipelines to streamline integration processes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Apache Camel,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Technologies</w:t>
      </w:r>
      <w:r>
        <w:rPr>
          <w:rFonts w:asciiTheme="minorHAnsi" w:hAnsiTheme="minorHAnsi" w:cstheme="majorHAnsi"/>
          <w:lang w:val="en-US"/>
        </w:rPr>
        <w:t xml:space="preserve">: Generative AI, Claude Code, OpenAI,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