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building robust full-stack systems. Proficient in Python, TypeScript, React, and API development for healthcare solutions. Expertise in integrating AI models into scalable applications for enhanced user experience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backend systems, driving AI-driven automation for healthcare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modern frontend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interaction with AI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orchestrate LLM services in production, optimizing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AI teams to streamline workflows, translating complexity into user-friendly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architecture and standards for scalable full-stack applications that support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with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Directly mentor junior engineers in best practices, fostering a culture of quality 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observability tools and logging frameworks to enhance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Make strategic architectural decisions impacting the overall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feature development focusing on critical clinical and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efforts to align technical and product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APIs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intuitive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better data visualization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high-quality standards and maintained strong documentation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sprints, improving project visibility and team collaboration through effective communication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data models and structures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for large datasets.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healthcare applications, delivering robust, scalable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codebases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environments for development and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 to refine product backlog and enhance user stories.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identified areas for improvement, successfully reducing response times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streamline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FastAPI,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GraphQL, REST API,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