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backend development. Proficient in Spark, Scala, Java, and Python. Strong expertise in system architecture, performance tuning, and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data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high-traffic applications,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quality and shared ownership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analytics platforms, resulting in a 25% increase in data retrieval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for applications, achieving targeted SLAs under peak loads.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data handling protocols following best practices in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deployment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libraries to enhance application functionality and development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facilitating seamless data integration and user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latency and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cloud migration project, transitioning on-premise data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suites, increasing deployment confidence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tasks, improving efficiency of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and implemented feature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a microservices architecture, fostering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solutions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loading times by 15% through code optimization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Spring Boot,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Terraform, DataBricks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