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in developing scalable backend and front-end systems. Expertise in Python, Go, AWS, and React. Proven track record of optimizing CI/CD pipelines and ensuring security compliance in financial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(FastAPI)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secure,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(ECS, Fargate)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components optimized for performance, scalability, and security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on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third-party financial services, ensuring compliance with information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to guarantee service reliability and adhere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schema evolution and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manage cloud resources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stakeholders to provide solutions tailored to financial systems and lending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security best practices, including handling of PII data and auditability.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development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architecture for increased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CI/CD practices to streamline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optimize SQL queries and improve database performance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code quality and performance considerations.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applications, ensuring responsive design principles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verify functionality and performance in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data consistency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in production environments and provided timely resolutions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processes to enhance team collaboration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financial services project, providing implementations that met strict compliance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Performance Tuning,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Amazon EC2, S3, 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