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full-stack development focusing on AI applications. Proficient in React, Node.js, AWS, and Postgres, delivering scalable solutions in healthcare. Experienced in cross-functional collaboration to enhance clinical care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led the development of scalable healthcare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clinical teams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improving physician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the design reviews process, streamlining architecture discussions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comprehensive unit and integration tests ensuring software quality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our physician-facing platform,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 dynamic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optimizing data caching and improving system performance in high-traffic scenarios.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external healthcare organizations to gather requirements, improving product-market fit.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continuous learning and engineering excellence.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health data ingestion pipelines with focus on security and data integrity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systems to support hundreds of thousands of users, ensuring scalability and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development of new product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improved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levels and promoting best practices in software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backend services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expanding user access to healthcare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Introduced performance monitoring and observability metrics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service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to ensure adherence to coding standards and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create intuitive UI/UX experiences, improving patient interaction with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a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cloud deployment, optimizing resource management and cost.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internal tools, supporting cross-team collaboration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systems from legacy stacks to modern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bug fixes and enhancements based on user feedback to improve platform robustness.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team’s understanding of emerging trends in software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React Native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MLOps &amp; AI Tools</w:t>
      </w:r>
      <w:r>
        <w:rPr>
          <w:rFonts w:asciiTheme="minorHAnsi" w:hAnsiTheme="minorHAnsi" w:cstheme="majorHAnsi"/>
          <w:lang w:val="en-US"/>
        </w:rPr>
        <w:t xml:space="preserve">: TensorFlow, Scikit-learn, PyTorch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