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DevOps and infrastructure management. Proficient in Linux, GitHub Actions, CI/CD, and Kubernetes to enhance enterprise systems and optimize workloads in HPC and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distributions like </w:t>
      </w:r>
      <w:r>
        <w:rPr>
          <w:rFonts w:asciiTheme="minorHAnsi" w:hAnsiTheme="minorHAnsi" w:cstheme="majorHAnsi"/>
          <w:b/>
          <w:bCs/>
          <w:lang w:val="en-US"/>
        </w:rPr>
        <w:t xml:space="preserve">RHEL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Ubuntu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Rocky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HPC and AI workloads into CI pipelines, ensuring driver compatibility checks and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-accelerated test suites.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 servers, optimizing multi-distro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teams to validate new packages and provision hardware with correct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pipeline health and troubleshot failures to enhance build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lifecycle for OS provisioning, patching, and software updates, including kernel and driver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tooling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driver and compatibility matrices to ensure consistent environments across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for architectural design reviews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automated testing frameworks and scalability of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deployment speed and test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infrastructure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planning and design reviews, focusing on HPC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multi-GPU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ensure reliability of new features and maintainability of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pipeline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stability by executing comprehensive troubleshooting across hardware and software stacks.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and system maintenance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implementation and testing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transformation projects to adopt best practices within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updates,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driver installations and kernel module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system performance improvements through disciplined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C/C++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RHEL, Ubuntu, SLES, Rocky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Reframe, GPU testing,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NVIDIA (CUDA), AMD (ROCm),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