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complex web applications. Expertise in Typescript, Node.js, SQL, and AI/LLM technologies, focusing on scalable architecture and maintainable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AI-driven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delivery speed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prioritize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end-to-end feature development, including testing and observability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core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high-level design and code reviews, ensuring adherence to standards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rapid prototypes using modern web technologies to validate concepts and gather stakeholder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through comprehensive logging and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technology stack evaluation, proposing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AI/LLM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culture of continuous improvement regarding code quality and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supporting critical business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feedback, fostering best practices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interns, fostering growth in technical skills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recommending solutions to enhance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and prioritize product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30% reduction in release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high-performing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cloud-based platforms,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resolving production issues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100% compliance in code quality checks during development sprints.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