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building scalable web applications. Proficient in Ruby on Rails, Django, and PostgreSQL. Passionate about leveraging technology to enhance educational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components for student learning management systems, enhancing core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prioritize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assessments,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bottlenecks, optimizing application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streamlined deployment processes,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AI leaders to integrate AI-assisted tools into the engineering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application architecture and system interactions,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feedback sessions to iterate on application features, improving student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collaborative problem solving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planning meetings to align engineering efforts with product vision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needs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using CSS frameworks, improving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ensuring minimal disruption.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processes ensuring 99% uptime and performance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codebase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platforms, ensuring seamless user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interactive learning materials.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and refine requirements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sessions, identifying root causes of issues,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Sinatra, Padrino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