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backend development, specializing in Python, AWS, Docker, and Terraform. Expertise in CI/CD, regulatory compliance, and scalable systems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exchange between mobile apps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ensure high availability and data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AI services, ensuring regulatory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workflows for faster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validated prototypes, utilizing modern software development practices including feature flags.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performance validation processes adhering to Service Level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architecture best practices in cross-functional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synchronization workflows for intermittently connected devices, enhancing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high-volume data ingestion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improve data exchange for telehealth services,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implemented optimizations to improve operational efficiency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deployment strategies,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on migrating to cloud-native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various projects, ensuring high coding standards and scalability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by establishing a robust version control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range of applications, contributing to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cost-effectiveness.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software solutions in tight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efficient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code optimization, resulting in a 15% response time reduction.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