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backend development, specializing in Java, Spring Boot, and AWS. Proven expertise in developing scalable systems and implementing microservices architecture, delivering high-quality solutions. Adept at utilizing Docker, Kubernetes, and CI/CD tools to enhance deployment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microservices architecture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scalability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improve code quality and system performance on the backend team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significantly reducing deployment times and environment discrepancies.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teams to integrate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 backend services, optimizing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40% increase in deployment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improving code quality and ensuring adherence to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observability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proactive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testing strategies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test coverage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RESTful APIs with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meeting client requirements for integration with third-party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migrations to serverless architectures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resilience and cost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20% increase in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cross-functional team, enhancing microservices deployment strategies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for full-stack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redesign initiatives to accommodate increasing application load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unit testing frameworks with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align application features with business requirements, enhancing user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on large-scale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systems maintenance and enhancements, achieving a 15% reduction in downtime through proactive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an Agile team, participating in Scrum ceremonies and delivering sprints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SQL queries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integrity and optimized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and upgrades, maintaining documentation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application scalability by implementing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 Mockito,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