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specializing in backend systems. Proficient in Python, Django, Celery, NoSQL, and microservices development. Skilled in building high-performance APIs and real-time systems, focusing on automation and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scalable 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core platform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performance,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Cassandra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systems for </w:t>
      </w:r>
      <w:r>
        <w:rPr>
          <w:rFonts w:asciiTheme="minorHAnsi" w:hAnsiTheme="minorHAnsi" w:cstheme="majorHAnsi"/>
          <w:b/>
          <w:bCs/>
          <w:lang w:val="en-US"/>
        </w:rPr>
        <w:t xml:space="preserve">real-time communication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channels.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monitoring and tracing for production-level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code quality initiatives through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and thorough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frontend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into the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platform performance and security through robust architecture and design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development processes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effective cross-service orchestration for enhanced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for new features, driving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software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 collaborative team culture through mentorship and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backend services for high-throughput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and data pipeline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agile environment to improve customer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for data access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OAuth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into existing systems, enhancing application capabilities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backend services to ensure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software requirements and design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detailed technical documentation and support for backend processes, improving team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high-demand application, focusing on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codebases, ensuring robust functionality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testing and debugging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discussions on system architecture and design patterns, fostering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load times by optimizing database queries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access layers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Celery, FastAPI,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PostgreSQL, MongoDB, Cassandra,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Unit Testing,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Grafana, Prometheus,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