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React, TypeScript, and Node.js. Proven track record in leading innovative front-end development, integrating AI tools for productivity, and driving collaborative practices that enhance code quality and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development of high-performance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integration with back-end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innovative UI solutions through a </w:t>
      </w:r>
      <w:r>
        <w:rPr>
          <w:rFonts w:asciiTheme="minorHAnsi" w:hAnsiTheme="minorHAnsi" w:cstheme="majorHAnsi"/>
          <w:b/>
          <w:bCs/>
          <w:lang w:val="en-US"/>
        </w:rPr>
        <w:t xml:space="preserve">JSON-based templating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approach, fostering collaboration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AI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development workflows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by conducting code reviews and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rigorous testing and code refactoring, improving responsiveness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project architecture by adopting inner-source practices, enhancing transparency and code reuse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content management, allowing efficient UI updates without redeployments.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iterative delivery processes, breaking down tasks into manageable increments while gathering feedback early and often.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DevOps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managers, aligning project goals with a strong solutions-oriented approach.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front-end development initiatives,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adherence to best practices in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complex features and optimized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and integrated emerging technologies, contributing to innovative solutions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reviews, ensuring high standards in front-end architecture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to a microservices architecture, enhancing system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identify innovative ways to resolve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API development and integration, enhancing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components, significantly improving the maintainability of the codebase and user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Express,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Babel, ESLint,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Docker, CI/CD, Jenkins,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</w:t>
      </w:r>
      <w:r>
        <w:rPr>
          <w:rFonts w:asciiTheme="minorHAnsi" w:hAnsiTheme="minorHAnsi" w:cstheme="majorHAnsi"/>
          <w:lang w:val="en-US"/>
        </w:rPr>
        <w:t xml:space="preserve">: Contentful, Headless CMS, API Integration, GraphQL, CMS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