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robust applications using Node.js, React, Typescript, Firestore, and Stripe. Proven expertise in designing scalable architecture and leading critical development initiatives during hyper-growth phases.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architecture and design of applications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Firestore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technical ownership of multiple features, ensuring timely execution and alignment with product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the product team to define timelines and deliverables, enhancing project management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seamless deployment,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reviews and mentored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and security through rigorous testing and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company-wide updates to present product launches and feature enhancements to foster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Reduced technical debt by refactoring legacy code and implementing modern coding standards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Twilio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SendGrid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communication features, integrating seamlessly into the application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collaborations to initiate and execute innovative development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Played a key role in establishing a culture of continuous improvement and innovation in the engineering department.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oriented user applications, enhancing client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Advanced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Firestore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accuracy and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and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application security and performance, resulting in a 20% reduction in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cross-functional teams to define technical requirements and project scope using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applications on cloud-based environments, improving deployment speed and reliability using CI/CD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testing strategies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releases of distributed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align technology choices with organizational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of applications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concentrating on responsive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systems by refactoring legacy codebases, resulting in increased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the whole software development lifecycle, from design to execution, focused on the customer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requirements and iterate on solutions that met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storage solutions using </w:t>
      </w:r>
      <w:r>
        <w:rPr>
          <w:rFonts w:asciiTheme="minorHAnsi" w:eastAsia="Times New Roman" w:hAnsiTheme="minorHAnsi" w:cs="Times New Roman"/>
          <w:b/>
          <w:bCs/>
          <w:lang w:val="en-US"/>
        </w:rPr>
        <w:t xml:space="preserve">Firebase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rapid development and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positive growth of the development team with a focus on engineering best practices, closing with successful project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SASS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Redux,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Firestore, NoSQL,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Stripe, SendGrid, Twilio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