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building robust RESTful and GraphQL APIs. Proficient in Node.js, React, and cloud technologies like AWS. Expertise in backend services and data integration, designed for healthcare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architecturally sound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</w:t>
      </w:r>
      <w:r>
        <w:rPr>
          <w:rFonts w:asciiTheme="minorHAnsi" w:hAnsiTheme="minorHAnsi" w:cstheme="majorHAnsi"/>
          <w:b/>
          <w:bCs/>
          <w:lang w:val="en-US"/>
        </w:rPr>
        <w:t xml:space="preserve">Akido Chart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Scope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backend services integrating with clinical data systems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create high-performance software solutions that meet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and facilitate code reviews focusing on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and decisions on data modeling and service reliability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inference pipelines to enhance patient-facing services within a secure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performance assessments and implement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for APIs and software architecture to enhance team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interdepartmental collaboration to ensure software meets clinical operations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 culture of continuous improvement and code quality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support educational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over 50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frontend applications, focusing on user experience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teamwork and knowledge sharing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third-party services, improving functionality and data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quality assurance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deployment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streamline application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performance, reducing response times by implementing best practices in data modeling.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align software enhancements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data processing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seamlessly.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 throughout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systems and migrating to more modern architecture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collaborative projects to design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usability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data schemas to enhance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processing time for data inflow by optimizing backend algorithms.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