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building secure, scalable applications. Skilled in Node.js, React, SQL, and cloud technologies. Proven expertise in leading projects using modern software development practices and Docker for efficient deployment.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direction for high-impact projects as the first engineering hire at Airdrop Labs.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the software development lifecycle (SDLC) in collaboration with the CTO.</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integration with blockchain technologies, enhancing application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address strategic product development aligned with company 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automated testing suites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technical excellence and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architecture for off-chain components, integrating effectively with on-chain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product management discussions, influencing feature definition and technical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 hybrid work model, improving team collaboration and flexibility.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feature-rich web applications at Roundtable Learning,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by creating responsive interfaces with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the codebase, leading to a 40% increase in feature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best practices in coding and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RESTful APIs to support dynamic web applications, ensuring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promoting code quality and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data retrieval and storage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identifying bottlenecks and optimizing application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features at Accipiter Labs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modern frameworks, significantly improving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existing systems, ensuring robust security practices were followed.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implement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collaborative coding efforts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25% faster delivery times by enhancing development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Solidity,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Django,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Visual Studio Code,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