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Ruby on Rails, PostgreSQL, React, TypeScript, and full-stack development. Proven ability to implement scalable solutions and lead cross-functional teams in delivering high-quality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sustainable and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data models and workflows within a large-scale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specifications,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enhancing team skills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reliability through robust QA practices,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rapid delivery cycles and reduced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admin interfaces for internal tools, improving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Anticipated project challenges, communicated risks, and proposed solutions to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refining workflows and enforcing best practices in code management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pair programming sessions, fostering a collaborative environment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monitoring capabilities for applications by integrating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by enhancing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and code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smaller projects while collaborating with stakeholders to ensure technical requirements were met accurately.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and improved code quality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into effective technical solutions for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system improvements and scalability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technical proposals for complex development initiatives, articulating trade-offs and risks.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application features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enhancing product-market fit and reducing issue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and integrations with emerging technologies,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clarify requirements and ensure timely delivery of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workflows,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facilitate collaboration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reviews, providing insight and receiving feedback to enhance future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CircleCI, Travis CI, Webpack, Babel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