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Ruby on Rails, Stimulus.js, TailwindCSS, and Google Cloud Platform. Proven track record in developing scalable web applications and mentoring development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Stimulus.js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traffic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growth and best practices in coding standards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enhance app functionality and user experience, employing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implemented improvements to enhance system reliability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high standards of coding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systems architecture and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staying updated on the latest vulnerabilities and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solutions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aligning technical roadmaps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schemas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their integration into Agile practices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features using </w:t>
      </w:r>
      <w:r>
        <w:rPr>
          <w:rFonts w:asciiTheme="minorHAnsi" w:eastAsia="Times New Roman" w:hAnsiTheme="minorHAnsi" w:cs="Times New Roman"/>
          <w:b/>
          <w:bCs/>
          <w:lang w:val="en-US"/>
        </w:rPr>
        <w:t xml:space="preserve">TailwindCSS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reduced development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translate designs into functional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that improved communication between services and clients,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processes with automated testing in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application issues in production, providing timely resolutions and improving user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web features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enhancing scalability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multiple applications ensuring efficient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development team on code reviews, improving code quality through shared knowledge.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paving the way for future developers in the project.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Stimulus.js, TailwindCSS, React,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CircleCI,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