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backend development, skilled in Java, Spring Boot, Python, Django, and SQL. Expertise in building scalable applications and APIs for large datasets.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&amp; data engineering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6sense’s Revenue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processes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and external systems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enhancing scalability for high-volume data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defining best practices for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guidance on best coding practices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address complex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QA and DevOps teams in continuous integration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to improve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technical specifications, ensuring alignment with </w:t>
      </w:r>
      <w:r>
        <w:rPr>
          <w:rFonts w:asciiTheme="minorHAnsi" w:hAnsiTheme="minorHAnsi" w:cstheme="majorHAnsi"/>
          <w:b/>
          <w:bCs/>
          <w:lang w:val="en-US"/>
        </w:rPr>
        <w:t xml:space="preserve">customer-focused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for software architecture and design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systems by developing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for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software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ensure data integrity and optimal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coding standards and optimize code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features for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easy integration with client-side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migrated data to newer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retrospectives, contributing to continuous improvement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rates through effective unit testing and debugging.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C,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Node.js, Hibernate,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Hive, SingleStore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Testing Frameworks,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UNIX, Linux, GitHub, Bitbucket,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