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building and deploying AI-driven applications. Proficient in Rust, Django, and enterprise-level software design. Committed to developing robust backend systems and innovative software solutions that enhance national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AI-powered solutions with a focus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as a senior contributor driving new product features from concept to deployment in defense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technology stack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driving best practices in software quality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high-performance development culture and facilitating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sessions and technical discussions to address complex system design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to align technical capabilities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architecture proposals to stakeholders, demonstrating technical direction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AI system enhancements,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solve critical national security problems.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understanding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new feature integrations within service management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focusing on modular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align features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reviews and contributed to system optimizations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architectures and development processes to facilitate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optimizing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efficient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system reliability and performance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while meeting client expectations and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ServiceNow,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OpenAI,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