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security automation, cryptography, and infrastructure. Proficient in Go, Rust, and security best practices, with a focus on enhancing system resilience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integrity and cryptographic practices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security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automation tools to improve resilience and reduce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security compliance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security policies and reducing manual oversights.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vulnerability testing and remediation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Burp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open-source intelligence, boosting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review designs and provide feedback on security implications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secure coding practices,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robust logging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security tools into existing workflows, optimizing detection methodologies and response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routine security checks, significantly reducing alert fatigue and improving overall incident response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threat modeling and architecture reviews for new features, improving the security of product launches.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red team engagements, testing system vulnerabilities and strengthening defenses against advanced attacks.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security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secure coding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security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detect anomalies and improve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vulnerability scanning processes,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AWS infrastructure for security compliance, deploying policies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managing access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audits, identified vulnerabilities, and proposed actionable improvements, enhancing overall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prioritize security features based on risk assessments, improving the user experience with additional safeguards.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external security audits, responding to findings and driving remediation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infrastructure, optimizing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dependencies, ensuring up-to-date security patches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security tools, collaborating with global developers in the community for shared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secure coding standards and documentation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troubleshooting and optimization, improving application response times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Elastic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Cryptography, Vulnerability Assessment, Incident Response, Compliance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