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of experience specializing in Kubernetes, Go, and container orchestration. Skilled in developing robust, scalable solutions and enhancing integrations with cloud-native platforms to support high-performance computing tasks.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solutions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Cornelis Networks' fabric management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custom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operators and controllers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lifecycle of software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cloud-native integrations for high-performance fabric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container workloads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cluster management features for specialized hardware related to </w:t>
      </w:r>
      <w:r>
        <w:rPr>
          <w:rFonts w:asciiTheme="minorHAnsi" w:hAnsiTheme="minorHAnsi" w:cstheme="majorHAnsi"/>
          <w:b/>
          <w:bCs/>
          <w:lang w:val="en-US"/>
        </w:rPr>
        <w:t xml:space="preserve">HPC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a seamless integration between platform tools and hardware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 enhancing community solutions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technical documentation and promoted best practices in a cloud-native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AI-driven tools for software development workflows, including intelligent code generation and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techniques to ensure code reliability and reduce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code reviews and architectural discussions prioritizing high-performance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integration techniques and cloud-native architecture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extending existing services for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their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continuous integration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integrations with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observability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Automation of testing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Fluentd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logging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influence system design decisions for cloud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as code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provisioning and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documentation processes leading to better onboarding experiences for new hires.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real-time data processing solutions, improving application performance and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infrastructure for scalability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clients to understand their requirements and integrate feedback into product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efficiency through optimization and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GitLab CI, Jenkins,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Fluentd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Operator SDK, Kubebuilder,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