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Infrastructure Software Engineer with 11+ years of experience in AWS, Kubernetes, and Terraform. Proficient in CI/CD processes, incident response, and optimizing developer experiences. Skilled in implementing efficient observability and automation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AWS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major DevOps projects, including cloud migrations and infrastructure enhancements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automatic monitoring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proactively detect infrastructure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incident responses and conducted root cause analyses for AWS platform outages.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service costs through strategic cloud resource planning and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the developer experience by improving CI/CD workflows in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streamline operations and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facilitated on-call rotations to uphold infrastructure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teams to align infrastructure capabilities with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decision-making by evaluating emerging technologies.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deployment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infrastructure deployment and configuration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production monitoring and alerting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optimize cloud infrastructure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response initiatives, improving system availability during outages.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reproducible container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logging and tracing practices to identify performance bottlenecks.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scripts to streamline DevOps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cloud-based environments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and upgrading legacy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observability.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issues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critical production incidents.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that increased platform stability by 30%.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Terraform, GitLab CI/CD, Cloudflare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Prometheus, Grafana, OpenTelemetry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Tools</w:t>
      </w:r>
      <w:r>
        <w:rPr>
          <w:rFonts w:asciiTheme="minorHAnsi" w:hAnsiTheme="minorHAnsi" w:cstheme="majorHAnsi"/>
          <w:lang w:val="en-US"/>
        </w:rPr>
        <w:t xml:space="preserve">: Istio, Docker, Argo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</w:t>
      </w:r>
      <w:r>
        <w:rPr>
          <w:rFonts w:asciiTheme="minorHAnsi" w:hAnsiTheme="minorHAnsi" w:cstheme="majorHAnsi"/>
          <w:lang w:val="en-US"/>
        </w:rPr>
        <w:t xml:space="preserve">: Git,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Storage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