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applications. Proficient in React, TypeScript, Node.js, and API integrations. Adept in delivering user-focused designs while ensuring performance and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user-facing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interaction in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robust, embeddable payment solutions within existing platforms, ensuring superior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while conducting code reviews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frontend applications with backend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careful management of state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efficient data fetching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and debugging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that establish standards for frontend infrastructure and component libraries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protocols in applications to safeguard sensitive user data adhering to </w:t>
      </w:r>
      <w:r>
        <w:rPr>
          <w:rFonts w:asciiTheme="minorHAnsi" w:hAnsiTheme="minorHAnsi" w:cstheme="majorHAnsi"/>
          <w:b/>
          <w:bCs/>
          <w:lang w:val="en-US"/>
        </w:rPr>
        <w:t xml:space="preserve">PCI 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OWASP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feedback to iterate on designs and enhance the UX of the dashboard and onboarding flows for merchant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full software development lifecycle from conception, implementation to deployment.”],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  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  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What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experience_third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                          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and engagement in customer-facing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and ensured cross-browser compatibility adhering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handling and state management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translate wireframes and mockups into functional applications, facilitating smooth components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component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and mentored junior developers in best coding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API integration with multiple services, handling various data formats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of legacy systems to modern frameworks, resulting in improved performance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with web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focused on enhancing user experience by implementing intuitive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mobile-first designs, ensuring responsiveness across devices without compromising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internal tools, improving overall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integrations with APIs to enhance application capabilities, ensuring effective data fetching.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and enhancing the overall quality of code delivered.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 APIs, GraphQL, HTTP, Cross-Browser Compatibility,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Webpack,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PCI DSS, OWASP, XSS, CSRF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