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web development, specializing in React, TypeScript, and Apollo GraphQL. Proven track record in delivering high-quality e-commerce experiences and driving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Dutchie's e-commerce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online ordering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frontend components, ensuring seamless integration with backend services and optimized performance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project-manage the development cycle from discovery through deployment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optimizing application performance and accessibility, aligning with modern frontend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and maintainable styling solutions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to improve team output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integrated cutting-edge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updates to push platform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improving developer experience through enhanced tooling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align engineering objectives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documentation of processes and codebases for team reference.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immersive user experiences in educational contexts.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knowledge sharing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feature-driven best coding practices, yielding cleaner, tested, and organized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e-commerce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applications for performance and speed, focusing on cross-browser compatibility and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module bundling and asset optimization, streamlining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design intuitive interfaces, improving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design decisions and project retrospectives to facilitate continuous improvement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feature development in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 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significant UI enhancements based on user feedback, improving customer engagement and satisfaction scores.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codebase maintenance and system migrations to modern web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systematic debugging and performance tuning of applications, leveraging monitoring tools for proactive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timelines and deliverables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build processes and application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Apollo GraphQL, Styled Components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r>
        <w:rPr>
          <w:rFonts w:asciiTheme="minorHAnsi" w:hAnsiTheme="minorHAnsi" w:cstheme="majorHAnsi"/>
          <w:lang w:val="en-US"/>
        </w:rPr>
        <w:t xml:space="preserve">: Docker,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