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development, focusing on AWS, Node.js, MongoDB, and API design. Proficient in architecting tools that enhance developer experience and ensure CI/CD efficiencies using Docker and observability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developer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workflow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performance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improving deployment speeds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across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cohesive user experiences spanning </w:t>
      </w:r>
      <w:r>
        <w:rPr>
          <w:rFonts w:asciiTheme="minorHAnsi" w:hAnsiTheme="minorHAnsi" w:cstheme="majorHAnsi"/>
          <w:b/>
          <w:bCs/>
          <w:lang w:val="en-US"/>
        </w:rPr>
        <w:t xml:space="preserve">dashboard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mentoring sessions,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request handling and authentication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edge compute capabilities for reliable deployment and transformation of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migration of legacy systems to modern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improving scalability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modular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reusability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90%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align product features with user needs, enhancing overall product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performance monitoring tools, utilizing data to optimize application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architecture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initial CI processes that improved deployment times and error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small teams to define technical requirements for new features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to production, contributing to a 20% increase in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Cloudflare,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Webflow Cloud, CLI,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