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data pipeline development and scalable systems. Proficient in Python, Spark, Airflow, and data warehousing technologies like Snowflake. Committed to data quality and reliability while collaborating across teams to deliver actionable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robust data pipelines utilizing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ingestion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architectural decisions for data systems, ensuring high reliability and performance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batch and streaming data models that supported real-time analytics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in data pipelines, improving trust in data with enhanced monitoring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Data Science teams to translate business needs into technical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data modeling best practices and the use of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existing ETL processes by optimizing code, resulting in a 20% increase in pipeline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actionable feedback to improve code quality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data processes aligning with data governance standards for accuracy and completeness.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workflows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cross-team initiatives to align data strategy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data pipelines for internal analytics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data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data access and usability, enabling more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peers on best coding practices, contributing to team skill development and project velocity.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data models and metrics in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queries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ingestion processes, significantly decreasing downtime during new data source integrations using </w:t>
      </w:r>
      <w:r>
        <w:rPr>
          <w:rFonts w:asciiTheme="minorHAnsi" w:eastAsia="Times New Roman" w:hAnsiTheme="minorHAnsi" w:cs="Times New Roman"/>
          <w:b/>
          <w:bCs/>
          <w:lang w:val="en-US"/>
        </w:rPr>
        <w:t xml:space="preserve">Flink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ensuring high data quality and integrity within ETL processes using unit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workflows to reduce costs and increase processing speeds,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standards and share knowledge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maintaining high code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cloud platforms, enhancing scalability and performance for customer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SQL queries for data retrieval and manipulation, ensuring efficient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iterate over system designs rapidly.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maintaining high software quality through rigorous testing and code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integrated them with new technologies, improving overall functionality and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Spark, Airflow,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Redshift, BigQuery,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Travis CI, Unit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