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TypeScript, REST API development, and relational databases. Strong expertise in building scalable Identity features with a focus on performance and security. Passionate about evolving complex systems and mentoring other engineers.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Identity systems for </w:t>
      </w:r>
      <w:r>
        <w:rPr>
          <w:rFonts w:asciiTheme="minorHAnsi" w:hAnsiTheme="minorHAnsi" w:cstheme="majorHAnsi"/>
          <w:b/>
          <w:bCs/>
          <w:lang w:val="en-US"/>
        </w:rPr>
        <w:t xml:space="preserve">Descript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security, permissions, and team management are scalable and resilient.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with automated testing to improve feature maintainability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align on project requirements and technical design, improving feature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enhanced the tech stack with new tools, reducing downtime and improving performance for identity verification.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REST API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coding principles, fostering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reviews, driving continuous improvement in code quality and maintainability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effectively to enhance user experience and streamline functionality within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security risks, implementing mitigation strategies to safeguard critical company data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retrospectives, providing constructive feedback and embracing changes to optimize team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modernize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architectural decisions that impacted scalability and usability, shaping the future of our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several enterprise-level features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team management functionalities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skills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stronger team overall.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consistency throughout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integration of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designing robust solutions for backend interactions and client-side requests.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assurance processes led to minimal post-deployment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enhancing data integrity and performance during transitions to new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on UX improvements, aligning technical capabilities with user needs, increasing user satisfaction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rapid deployment cycles with minimal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delivering high-quality features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core application functionality, enhancing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and manipulate data effectively, driving insights for internal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in code quality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cross-functional teams to define and refine project requirements and scope, improving project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customer satisfaction rating for delivered features based on gathered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Redux,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OAuth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