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full-stack development, adept in Python, Flask, React, and TypeScript. Strong focus on architecture and impactful solutions for mental healthcare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mobile app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improved the client portal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an intelligent recommendation engine leveraging user data and machine learning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coding guidelines to ensure high-quality deliverables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backend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refine user-facing components based on client feedback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technical proficiency and boosting project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pipelines, reducing integration times and enhancing overall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standards for backend services, aligning them with mental healthcare application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interfaced with stakeholders to align product features with business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through a personalized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while fostering a collaborative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 and refactoring of legacy codebases, leading to a 30% load time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features and improve data access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for APIs and system architecture, highlighting the development process and endpoints.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reliability,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continuous integration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pairing sessions to resolve complex technical challenges and improve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update systems from legacy technologies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deployment of database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robust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 by participating in sprints and retrospectives, improving overall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